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1A18" w14:textId="7D22C6FD" w:rsidR="005D39D8" w:rsidRDefault="005D39D8" w:rsidP="00552F3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2DB0E4" wp14:editId="3765B3D9">
            <wp:simplePos x="0" y="0"/>
            <wp:positionH relativeFrom="column">
              <wp:posOffset>859387</wp:posOffset>
            </wp:positionH>
            <wp:positionV relativeFrom="paragraph">
              <wp:posOffset>-798195</wp:posOffset>
            </wp:positionV>
            <wp:extent cx="3724212" cy="16652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C_Logo_Horizonta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12" cy="1665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0097A" w14:textId="77777777" w:rsidR="005D39D8" w:rsidRDefault="005D39D8" w:rsidP="00552F35">
      <w:pPr>
        <w:jc w:val="center"/>
      </w:pPr>
    </w:p>
    <w:p w14:paraId="4C3545AA" w14:textId="77777777" w:rsidR="009227D5" w:rsidRDefault="009227D5" w:rsidP="00552F35">
      <w:pPr>
        <w:jc w:val="center"/>
      </w:pPr>
    </w:p>
    <w:p w14:paraId="43108F4B" w14:textId="77777777" w:rsidR="00BE3E1A" w:rsidRDefault="00BE3E1A" w:rsidP="006A7EFB"/>
    <w:tbl>
      <w:tblPr>
        <w:tblStyle w:val="TableGrid"/>
        <w:tblW w:w="0" w:type="auto"/>
        <w:tblBorders>
          <w:top w:val="single" w:sz="4" w:space="0" w:color="79BEE9"/>
          <w:left w:val="single" w:sz="4" w:space="0" w:color="79BEE9"/>
          <w:bottom w:val="single" w:sz="4" w:space="0" w:color="79BEE9"/>
          <w:right w:val="single" w:sz="4" w:space="0" w:color="79BEE9"/>
          <w:insideH w:val="single" w:sz="4" w:space="0" w:color="79BEE9"/>
          <w:insideV w:val="single" w:sz="4" w:space="0" w:color="79BEE9"/>
        </w:tblBorders>
        <w:tblLook w:val="04A0" w:firstRow="1" w:lastRow="0" w:firstColumn="1" w:lastColumn="0" w:noHBand="0" w:noVBand="1"/>
      </w:tblPr>
      <w:tblGrid>
        <w:gridCol w:w="3681"/>
        <w:gridCol w:w="2664"/>
        <w:gridCol w:w="2665"/>
      </w:tblGrid>
      <w:tr w:rsidR="000F5874" w14:paraId="79553FB8" w14:textId="77777777" w:rsidTr="004E3645">
        <w:tc>
          <w:tcPr>
            <w:tcW w:w="9010" w:type="dxa"/>
            <w:gridSpan w:val="3"/>
            <w:shd w:val="clear" w:color="auto" w:fill="auto"/>
          </w:tcPr>
          <w:p w14:paraId="5B7BA0C6" w14:textId="77777777" w:rsidR="005D39D8" w:rsidRDefault="005D39D8" w:rsidP="000F5874">
            <w:pPr>
              <w:jc w:val="both"/>
              <w:rPr>
                <w:b/>
                <w:bCs/>
                <w:color w:val="00295C"/>
                <w:sz w:val="22"/>
                <w:szCs w:val="22"/>
              </w:rPr>
            </w:pPr>
          </w:p>
          <w:p w14:paraId="074F1EAB" w14:textId="68212B00" w:rsidR="000F5874" w:rsidRPr="005D39D8" w:rsidRDefault="000F5874" w:rsidP="000F5874">
            <w:pPr>
              <w:jc w:val="both"/>
              <w:rPr>
                <w:b/>
                <w:bCs/>
                <w:color w:val="00295C"/>
                <w:sz w:val="22"/>
                <w:szCs w:val="22"/>
              </w:rPr>
            </w:pPr>
            <w:r w:rsidRPr="005D39D8">
              <w:rPr>
                <w:b/>
                <w:bCs/>
                <w:color w:val="00295C"/>
                <w:sz w:val="22"/>
                <w:szCs w:val="22"/>
              </w:rPr>
              <w:t>Specialist Interventional Pain Management</w:t>
            </w:r>
          </w:p>
          <w:p w14:paraId="31226BCF" w14:textId="2F95BBBB" w:rsidR="000F5874" w:rsidRPr="005D39D8" w:rsidRDefault="000F5874" w:rsidP="000F5874">
            <w:pPr>
              <w:jc w:val="both"/>
              <w:rPr>
                <w:color w:val="00295C"/>
                <w:sz w:val="22"/>
                <w:szCs w:val="22"/>
              </w:rPr>
            </w:pPr>
            <w:r w:rsidRPr="000F5874">
              <w:rPr>
                <w:color w:val="00295C"/>
                <w:sz w:val="22"/>
                <w:szCs w:val="22"/>
              </w:rPr>
              <w:t xml:space="preserve">Northern Pain Centre is the home of Sydney's most experienced Pain Management experts. Our team of Pain Specialist doctors, </w:t>
            </w:r>
            <w:r w:rsidRPr="005D39D8">
              <w:rPr>
                <w:color w:val="00295C"/>
                <w:sz w:val="22"/>
                <w:szCs w:val="22"/>
              </w:rPr>
              <w:t>Psychiatrist, C</w:t>
            </w:r>
            <w:r w:rsidRPr="000F5874">
              <w:rPr>
                <w:color w:val="00295C"/>
                <w:sz w:val="22"/>
                <w:szCs w:val="22"/>
              </w:rPr>
              <w:t xml:space="preserve">linical </w:t>
            </w:r>
            <w:r w:rsidRPr="005D39D8">
              <w:rPr>
                <w:color w:val="00295C"/>
                <w:sz w:val="22"/>
                <w:szCs w:val="22"/>
              </w:rPr>
              <w:t>P</w:t>
            </w:r>
            <w:r w:rsidRPr="000F5874">
              <w:rPr>
                <w:color w:val="00295C"/>
                <w:sz w:val="22"/>
                <w:szCs w:val="22"/>
              </w:rPr>
              <w:t xml:space="preserve">sychologists and </w:t>
            </w:r>
            <w:r w:rsidRPr="005D39D8">
              <w:rPr>
                <w:color w:val="00295C"/>
                <w:sz w:val="22"/>
                <w:szCs w:val="22"/>
              </w:rPr>
              <w:t>P</w:t>
            </w:r>
            <w:r w:rsidRPr="000F5874">
              <w:rPr>
                <w:color w:val="00295C"/>
                <w:sz w:val="22"/>
                <w:szCs w:val="22"/>
              </w:rPr>
              <w:t xml:space="preserve">hysiotherapists provide comprehensive and individually tailored treatment for a range of pain conditions. Our particular expertise is in the holistic management of </w:t>
            </w:r>
            <w:r w:rsidR="00AA6408" w:rsidRPr="005D39D8">
              <w:rPr>
                <w:color w:val="00295C"/>
                <w:sz w:val="22"/>
                <w:szCs w:val="22"/>
              </w:rPr>
              <w:t>low back, neck, leg, knee, hip and shoulder</w:t>
            </w:r>
            <w:r w:rsidR="0061698F">
              <w:rPr>
                <w:color w:val="00295C"/>
                <w:sz w:val="22"/>
                <w:szCs w:val="22"/>
              </w:rPr>
              <w:t xml:space="preserve"> pain</w:t>
            </w:r>
            <w:r w:rsidR="00AA6408" w:rsidRPr="005D39D8">
              <w:rPr>
                <w:color w:val="00295C"/>
                <w:sz w:val="22"/>
                <w:szCs w:val="22"/>
              </w:rPr>
              <w:t>,</w:t>
            </w:r>
            <w:r w:rsidRPr="000F5874">
              <w:rPr>
                <w:color w:val="00295C"/>
                <w:sz w:val="22"/>
                <w:szCs w:val="22"/>
              </w:rPr>
              <w:t xml:space="preserve"> incorporating innovations in interventional therapy.</w:t>
            </w:r>
          </w:p>
          <w:p w14:paraId="71C92521" w14:textId="4CA2497D" w:rsidR="005D39D8" w:rsidRPr="005D39D8" w:rsidRDefault="005D39D8" w:rsidP="000F5874">
            <w:pPr>
              <w:jc w:val="both"/>
              <w:rPr>
                <w:color w:val="00295C"/>
                <w:sz w:val="22"/>
                <w:szCs w:val="22"/>
              </w:rPr>
            </w:pPr>
          </w:p>
          <w:p w14:paraId="753AE8F8" w14:textId="558D977B" w:rsidR="009227D5" w:rsidRPr="009227D5" w:rsidRDefault="005D39D8" w:rsidP="009227D5">
            <w:pPr>
              <w:jc w:val="both"/>
              <w:rPr>
                <w:color w:val="00295C"/>
                <w:sz w:val="22"/>
                <w:szCs w:val="22"/>
              </w:rPr>
            </w:pPr>
            <w:r w:rsidRPr="009227D5">
              <w:rPr>
                <w:color w:val="00295C"/>
                <w:sz w:val="22"/>
                <w:szCs w:val="22"/>
              </w:rPr>
              <w:t xml:space="preserve">Northern Pain Centre </w:t>
            </w:r>
            <w:r w:rsidR="009227D5" w:rsidRPr="009227D5">
              <w:rPr>
                <w:color w:val="00295C"/>
                <w:sz w:val="22"/>
                <w:szCs w:val="22"/>
              </w:rPr>
              <w:t>is a private clinic</w:t>
            </w:r>
            <w:r w:rsidR="009227D5">
              <w:rPr>
                <w:color w:val="00295C"/>
                <w:sz w:val="22"/>
                <w:szCs w:val="22"/>
              </w:rPr>
              <w:t>:</w:t>
            </w:r>
          </w:p>
          <w:p w14:paraId="0D7A91C7" w14:textId="77777777" w:rsidR="009227D5" w:rsidRPr="009227D5" w:rsidRDefault="009227D5" w:rsidP="009227D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95C"/>
                <w:sz w:val="22"/>
                <w:szCs w:val="22"/>
              </w:rPr>
            </w:pPr>
            <w:r w:rsidRPr="009227D5">
              <w:rPr>
                <w:color w:val="00295C"/>
                <w:sz w:val="22"/>
                <w:szCs w:val="22"/>
              </w:rPr>
              <w:t xml:space="preserve">Our fees are based on AMA fee guidelines and we discount our fees for aged pensioners.  </w:t>
            </w:r>
          </w:p>
          <w:p w14:paraId="0CA8E9F7" w14:textId="00465EB7" w:rsidR="009227D5" w:rsidRPr="009227D5" w:rsidRDefault="009227D5" w:rsidP="009227D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95C"/>
                <w:sz w:val="22"/>
                <w:szCs w:val="22"/>
              </w:rPr>
            </w:pPr>
            <w:r w:rsidRPr="009227D5">
              <w:rPr>
                <w:color w:val="00295C"/>
                <w:sz w:val="22"/>
                <w:szCs w:val="22"/>
              </w:rPr>
              <w:t xml:space="preserve">We ‘no gap’ and ‘known gap’ the majority of interventional procedures.  </w:t>
            </w:r>
          </w:p>
          <w:p w14:paraId="56F285F2" w14:textId="77777777" w:rsidR="009227D5" w:rsidRPr="009227D5" w:rsidRDefault="009227D5" w:rsidP="009227D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95C"/>
                <w:sz w:val="22"/>
                <w:szCs w:val="22"/>
              </w:rPr>
            </w:pPr>
            <w:r w:rsidRPr="009227D5">
              <w:rPr>
                <w:color w:val="00295C"/>
                <w:sz w:val="22"/>
                <w:szCs w:val="22"/>
              </w:rPr>
              <w:t xml:space="preserve">All services qualify for the Medicare rebate with a current referral.  </w:t>
            </w:r>
          </w:p>
          <w:p w14:paraId="1DB9488E" w14:textId="47244EDE" w:rsidR="000F5874" w:rsidRPr="009227D5" w:rsidRDefault="009227D5" w:rsidP="009227D5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95C"/>
                <w:sz w:val="22"/>
                <w:szCs w:val="22"/>
              </w:rPr>
            </w:pPr>
            <w:r w:rsidRPr="009227D5">
              <w:rPr>
                <w:color w:val="00295C"/>
                <w:sz w:val="22"/>
                <w:szCs w:val="22"/>
              </w:rPr>
              <w:t>We welcome all workers compensation patients.</w:t>
            </w:r>
          </w:p>
          <w:p w14:paraId="7EC57CE4" w14:textId="42C86AE2" w:rsidR="005D39D8" w:rsidRPr="005D39D8" w:rsidRDefault="005D39D8" w:rsidP="005D39D8">
            <w:pPr>
              <w:jc w:val="both"/>
              <w:rPr>
                <w:color w:val="00295C"/>
                <w:sz w:val="22"/>
                <w:szCs w:val="22"/>
              </w:rPr>
            </w:pPr>
          </w:p>
        </w:tc>
      </w:tr>
      <w:tr w:rsidR="006A7EFB" w14:paraId="0D5D4035" w14:textId="77777777" w:rsidTr="004E3645">
        <w:trPr>
          <w:trHeight w:val="3223"/>
        </w:trPr>
        <w:tc>
          <w:tcPr>
            <w:tcW w:w="3681" w:type="dxa"/>
            <w:vMerge w:val="restart"/>
          </w:tcPr>
          <w:p w14:paraId="0EEE8910" w14:textId="77777777" w:rsidR="006A7EFB" w:rsidRDefault="006A7EFB">
            <w:pPr>
              <w:rPr>
                <w:b/>
                <w:bCs/>
                <w:color w:val="00295C"/>
                <w:sz w:val="22"/>
                <w:szCs w:val="22"/>
              </w:rPr>
            </w:pPr>
          </w:p>
          <w:p w14:paraId="372AEDB0" w14:textId="26B87F0B" w:rsidR="006A7EFB" w:rsidRPr="005D39D8" w:rsidRDefault="006A7EFB">
            <w:pPr>
              <w:rPr>
                <w:b/>
                <w:bCs/>
                <w:color w:val="00295C"/>
                <w:sz w:val="22"/>
                <w:szCs w:val="22"/>
              </w:rPr>
            </w:pPr>
            <w:r w:rsidRPr="005D39D8">
              <w:rPr>
                <w:b/>
                <w:bCs/>
                <w:color w:val="00295C"/>
                <w:sz w:val="22"/>
                <w:szCs w:val="22"/>
              </w:rPr>
              <w:t>Treatments Offered</w:t>
            </w:r>
          </w:p>
          <w:p w14:paraId="2C81ABD7" w14:textId="46C561B3" w:rsidR="006A7EFB" w:rsidRPr="005D39D8" w:rsidRDefault="006A7EFB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Diagnostic Techniques</w:t>
            </w:r>
          </w:p>
          <w:p w14:paraId="73891875" w14:textId="0863AC2E" w:rsidR="0061698F" w:rsidRDefault="0061698F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Radiofrequency Treatments</w:t>
            </w:r>
          </w:p>
          <w:p w14:paraId="1D41F0C3" w14:textId="1E4FB96C" w:rsidR="006A7EFB" w:rsidRPr="005D39D8" w:rsidRDefault="006A7EFB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Pulsed Radiofrequency Treatments</w:t>
            </w:r>
          </w:p>
          <w:p w14:paraId="6A0D8B98" w14:textId="7BA81DDA" w:rsidR="006A7EFB" w:rsidRPr="005D39D8" w:rsidRDefault="006A7EFB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Spinal Cord Stimulation</w:t>
            </w:r>
          </w:p>
          <w:p w14:paraId="7B8E1EE4" w14:textId="226805E7" w:rsidR="006A7EFB" w:rsidRPr="005D39D8" w:rsidRDefault="006A7EFB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Regenerative Therapies</w:t>
            </w:r>
          </w:p>
          <w:p w14:paraId="0E8F7821" w14:textId="77777777" w:rsidR="006A7EFB" w:rsidRDefault="006A7EFB" w:rsidP="00552F35">
            <w:pPr>
              <w:rPr>
                <w:b/>
                <w:bCs/>
                <w:color w:val="00295C"/>
                <w:sz w:val="22"/>
                <w:szCs w:val="22"/>
              </w:rPr>
            </w:pPr>
          </w:p>
          <w:p w14:paraId="310044CF" w14:textId="77777777" w:rsidR="006A7EFB" w:rsidRPr="005D39D8" w:rsidRDefault="006A7EFB" w:rsidP="00552F35">
            <w:pPr>
              <w:rPr>
                <w:b/>
                <w:bCs/>
                <w:color w:val="00295C"/>
                <w:sz w:val="22"/>
                <w:szCs w:val="22"/>
              </w:rPr>
            </w:pPr>
            <w:r w:rsidRPr="005D39D8">
              <w:rPr>
                <w:b/>
                <w:bCs/>
                <w:color w:val="00295C"/>
                <w:sz w:val="22"/>
                <w:szCs w:val="22"/>
              </w:rPr>
              <w:t>Interventional Pain Specialists</w:t>
            </w:r>
          </w:p>
          <w:p w14:paraId="725C833A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Dr Lewis Holford</w:t>
            </w:r>
          </w:p>
          <w:p w14:paraId="62233397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Dr Nathan Taylor</w:t>
            </w:r>
          </w:p>
          <w:p w14:paraId="7B7F1ADE" w14:textId="77777777" w:rsidR="006A7EFB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A/Prof Charles Brooker</w:t>
            </w:r>
          </w:p>
          <w:p w14:paraId="5636AFE2" w14:textId="5AAC6D73" w:rsidR="006A7EFB" w:rsidRDefault="006A7EFB" w:rsidP="00552F35">
            <w:pPr>
              <w:rPr>
                <w:color w:val="00295C"/>
                <w:sz w:val="22"/>
                <w:szCs w:val="22"/>
              </w:rPr>
            </w:pPr>
            <w:r>
              <w:rPr>
                <w:color w:val="00295C"/>
                <w:sz w:val="22"/>
                <w:szCs w:val="22"/>
              </w:rPr>
              <w:t xml:space="preserve">Dr </w:t>
            </w:r>
            <w:r w:rsidRPr="005D39D8">
              <w:rPr>
                <w:color w:val="00295C"/>
                <w:sz w:val="22"/>
                <w:szCs w:val="22"/>
              </w:rPr>
              <w:t>Andrew Weiss</w:t>
            </w:r>
          </w:p>
          <w:p w14:paraId="23EFBB22" w14:textId="6839CA72" w:rsidR="002D10BC" w:rsidRPr="005D39D8" w:rsidRDefault="002D10BC" w:rsidP="00552F35">
            <w:pPr>
              <w:rPr>
                <w:color w:val="00295C"/>
                <w:sz w:val="22"/>
                <w:szCs w:val="22"/>
              </w:rPr>
            </w:pPr>
            <w:r>
              <w:rPr>
                <w:color w:val="00295C"/>
                <w:sz w:val="22"/>
                <w:szCs w:val="22"/>
              </w:rPr>
              <w:t>Dr Lauren Kite</w:t>
            </w:r>
          </w:p>
          <w:p w14:paraId="0B06470C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</w:p>
          <w:p w14:paraId="0AE057F3" w14:textId="77777777" w:rsidR="006A7EFB" w:rsidRPr="005D39D8" w:rsidRDefault="006A7EFB" w:rsidP="00552F35">
            <w:pPr>
              <w:rPr>
                <w:b/>
                <w:bCs/>
                <w:color w:val="00295C"/>
                <w:sz w:val="22"/>
                <w:szCs w:val="22"/>
              </w:rPr>
            </w:pPr>
            <w:r w:rsidRPr="005D39D8">
              <w:rPr>
                <w:b/>
                <w:bCs/>
                <w:color w:val="00295C"/>
                <w:sz w:val="22"/>
                <w:szCs w:val="22"/>
              </w:rPr>
              <w:t xml:space="preserve">Empower Pain Management Program </w:t>
            </w:r>
          </w:p>
          <w:p w14:paraId="5B9ACEC8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Dr Martine Holford</w:t>
            </w:r>
          </w:p>
          <w:p w14:paraId="5CFBAFC3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</w:p>
          <w:p w14:paraId="3E92B544" w14:textId="77777777" w:rsidR="006A7EFB" w:rsidRPr="005D39D8" w:rsidRDefault="006A7EFB" w:rsidP="00552F35">
            <w:pPr>
              <w:rPr>
                <w:b/>
                <w:bCs/>
                <w:color w:val="00295C"/>
                <w:sz w:val="22"/>
                <w:szCs w:val="22"/>
              </w:rPr>
            </w:pPr>
            <w:r w:rsidRPr="005D39D8">
              <w:rPr>
                <w:b/>
                <w:bCs/>
                <w:color w:val="00295C"/>
                <w:sz w:val="22"/>
                <w:szCs w:val="22"/>
              </w:rPr>
              <w:t>Psychiatrist</w:t>
            </w:r>
          </w:p>
          <w:p w14:paraId="1D40BAFC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Dr Andrew Singer</w:t>
            </w:r>
          </w:p>
          <w:p w14:paraId="575221BF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</w:p>
          <w:p w14:paraId="04E5922E" w14:textId="77777777" w:rsidR="006A7EFB" w:rsidRPr="005D39D8" w:rsidRDefault="006A7EFB" w:rsidP="00552F35">
            <w:pPr>
              <w:rPr>
                <w:b/>
                <w:bCs/>
                <w:color w:val="00295C"/>
                <w:sz w:val="22"/>
                <w:szCs w:val="22"/>
              </w:rPr>
            </w:pPr>
            <w:r w:rsidRPr="005D39D8">
              <w:rPr>
                <w:b/>
                <w:bCs/>
                <w:color w:val="00295C"/>
                <w:sz w:val="22"/>
                <w:szCs w:val="22"/>
              </w:rPr>
              <w:t>Clinical Psychologists</w:t>
            </w:r>
          </w:p>
          <w:p w14:paraId="76259080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A/Prof Toby Newton-John</w:t>
            </w:r>
          </w:p>
          <w:p w14:paraId="1A257BA2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Marianne Plahn</w:t>
            </w:r>
          </w:p>
          <w:p w14:paraId="6EDAB66C" w14:textId="0C185933" w:rsidR="006A7EFB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Kim Hando</w:t>
            </w:r>
          </w:p>
          <w:p w14:paraId="1D22AE94" w14:textId="6E0EB841" w:rsidR="002D10BC" w:rsidRPr="005D39D8" w:rsidRDefault="002D10BC" w:rsidP="00552F35">
            <w:pPr>
              <w:rPr>
                <w:color w:val="00295C"/>
                <w:sz w:val="22"/>
                <w:szCs w:val="22"/>
              </w:rPr>
            </w:pPr>
            <w:r>
              <w:rPr>
                <w:color w:val="00295C"/>
                <w:sz w:val="22"/>
                <w:szCs w:val="22"/>
              </w:rPr>
              <w:t>Suzanne Gibson</w:t>
            </w:r>
          </w:p>
          <w:p w14:paraId="57955095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</w:p>
          <w:p w14:paraId="16414E01" w14:textId="77777777" w:rsidR="006A7EFB" w:rsidRPr="005D39D8" w:rsidRDefault="006A7EFB" w:rsidP="00552F35">
            <w:pPr>
              <w:rPr>
                <w:b/>
                <w:bCs/>
                <w:color w:val="00295C"/>
                <w:sz w:val="22"/>
                <w:szCs w:val="22"/>
              </w:rPr>
            </w:pPr>
            <w:r w:rsidRPr="005D39D8">
              <w:rPr>
                <w:b/>
                <w:bCs/>
                <w:color w:val="00295C"/>
                <w:sz w:val="22"/>
                <w:szCs w:val="22"/>
              </w:rPr>
              <w:t>Physiotherapists</w:t>
            </w:r>
          </w:p>
          <w:p w14:paraId="3CB2D132" w14:textId="20FE6F0E" w:rsidR="006A7EFB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Adrian Brezniak</w:t>
            </w:r>
          </w:p>
          <w:p w14:paraId="5BF74087" w14:textId="28962681" w:rsidR="002D10BC" w:rsidRPr="005D39D8" w:rsidRDefault="002D10BC" w:rsidP="00552F35">
            <w:pPr>
              <w:rPr>
                <w:color w:val="00295C"/>
                <w:sz w:val="22"/>
                <w:szCs w:val="22"/>
              </w:rPr>
            </w:pPr>
            <w:r>
              <w:rPr>
                <w:color w:val="00295C"/>
                <w:sz w:val="22"/>
                <w:szCs w:val="22"/>
              </w:rPr>
              <w:t>Ben Douglas</w:t>
            </w:r>
          </w:p>
          <w:p w14:paraId="05300F79" w14:textId="77777777" w:rsidR="006A7EFB" w:rsidRDefault="006A7EFB" w:rsidP="009227D5">
            <w:pPr>
              <w:rPr>
                <w:sz w:val="22"/>
                <w:szCs w:val="22"/>
              </w:rPr>
            </w:pPr>
          </w:p>
          <w:p w14:paraId="704B3009" w14:textId="408ADCD8" w:rsidR="006A7EFB" w:rsidRPr="002D10BC" w:rsidRDefault="006A7EFB" w:rsidP="009227D5">
            <w:pPr>
              <w:rPr>
                <w:b/>
                <w:bCs/>
                <w:color w:val="00295C"/>
                <w:sz w:val="22"/>
                <w:szCs w:val="22"/>
              </w:rPr>
            </w:pPr>
            <w:r w:rsidRPr="009227D5">
              <w:rPr>
                <w:b/>
                <w:bCs/>
                <w:color w:val="00295C"/>
                <w:sz w:val="22"/>
                <w:szCs w:val="22"/>
              </w:rPr>
              <w:t xml:space="preserve">To learn more about our </w:t>
            </w:r>
            <w:r>
              <w:rPr>
                <w:b/>
                <w:bCs/>
                <w:color w:val="00295C"/>
                <w:sz w:val="22"/>
                <w:szCs w:val="22"/>
              </w:rPr>
              <w:t xml:space="preserve">services and </w:t>
            </w:r>
            <w:r w:rsidRPr="006A7EFB">
              <w:rPr>
                <w:b/>
                <w:bCs/>
                <w:color w:val="00295C"/>
                <w:sz w:val="22"/>
                <w:szCs w:val="22"/>
              </w:rPr>
              <w:t xml:space="preserve">team visit: </w:t>
            </w:r>
            <w:r w:rsidRPr="006A7EFB">
              <w:rPr>
                <w:b/>
                <w:bCs/>
                <w:color w:val="79BEE9"/>
                <w:sz w:val="22"/>
                <w:szCs w:val="22"/>
              </w:rPr>
              <w:t>www.northernpaincentre.com.au</w:t>
            </w:r>
          </w:p>
        </w:tc>
        <w:tc>
          <w:tcPr>
            <w:tcW w:w="5329" w:type="dxa"/>
            <w:gridSpan w:val="2"/>
            <w:tcBorders>
              <w:bottom w:val="single" w:sz="4" w:space="0" w:color="79BEE9"/>
            </w:tcBorders>
            <w:shd w:val="clear" w:color="auto" w:fill="00295C"/>
          </w:tcPr>
          <w:p w14:paraId="1A6EC265" w14:textId="77777777" w:rsidR="006A7EFB" w:rsidRPr="009227D5" w:rsidRDefault="006A7EFB" w:rsidP="00AA6408">
            <w:pPr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7DC3CAE" w14:textId="57C0CC69" w:rsidR="006A7EFB" w:rsidRPr="006A7EFB" w:rsidRDefault="006A7EFB" w:rsidP="005D39D8">
            <w:pPr>
              <w:rPr>
                <w:b/>
                <w:bCs/>
                <w:color w:val="79BEE9"/>
                <w:sz w:val="22"/>
                <w:szCs w:val="22"/>
              </w:rPr>
            </w:pPr>
            <w:r w:rsidRPr="006A7EFB">
              <w:rPr>
                <w:b/>
                <w:bCs/>
                <w:color w:val="79BEE9"/>
                <w:sz w:val="22"/>
                <w:szCs w:val="22"/>
              </w:rPr>
              <w:t>Northern Pain Centre is Sydney’s premier private multidisciplinary pain management clinic.</w:t>
            </w:r>
          </w:p>
          <w:p w14:paraId="62AFD1E8" w14:textId="77777777" w:rsidR="006A7EFB" w:rsidRPr="009227D5" w:rsidRDefault="006A7EFB" w:rsidP="00AA6408">
            <w:pPr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577BC2" w14:textId="77777777" w:rsidR="006A7EFB" w:rsidRPr="006A7EFB" w:rsidRDefault="006A7EFB" w:rsidP="00AA6408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6A7EFB">
              <w:rPr>
                <w:color w:val="FFFFFF" w:themeColor="background1"/>
                <w:sz w:val="22"/>
                <w:szCs w:val="22"/>
              </w:rPr>
              <w:t xml:space="preserve">Patients receive a comprehensive pain management assessment by our interventional pain specialist.  </w:t>
            </w:r>
          </w:p>
          <w:p w14:paraId="7EAF2609" w14:textId="77777777" w:rsidR="006A7EFB" w:rsidRPr="006A7EFB" w:rsidRDefault="006A7EFB" w:rsidP="00AA6408">
            <w:pPr>
              <w:jc w:val="both"/>
              <w:rPr>
                <w:color w:val="FFFFFF" w:themeColor="background1"/>
                <w:sz w:val="22"/>
                <w:szCs w:val="22"/>
              </w:rPr>
            </w:pPr>
          </w:p>
          <w:p w14:paraId="5D65EDC9" w14:textId="77777777" w:rsidR="006A7EFB" w:rsidRPr="006A7EFB" w:rsidRDefault="006A7EFB" w:rsidP="00AA6408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6A7EFB">
              <w:rPr>
                <w:color w:val="FFFFFF" w:themeColor="background1"/>
                <w:sz w:val="22"/>
                <w:szCs w:val="22"/>
              </w:rPr>
              <w:t>Our treatments are individualised and evidence based and include interventional procedures, medication management, psychiatry, physiotherapy, psychology and intensive pain management programs.</w:t>
            </w:r>
          </w:p>
          <w:p w14:paraId="0F7EC521" w14:textId="262465E6" w:rsidR="006A7EFB" w:rsidRPr="005D39D8" w:rsidRDefault="006A7EFB" w:rsidP="00AA6408">
            <w:pPr>
              <w:jc w:val="both"/>
              <w:rPr>
                <w:color w:val="00295C"/>
                <w:sz w:val="22"/>
                <w:szCs w:val="22"/>
              </w:rPr>
            </w:pPr>
          </w:p>
        </w:tc>
      </w:tr>
      <w:tr w:rsidR="006A7EFB" w:rsidRPr="00AA6408" w14:paraId="5E9A94D6" w14:textId="77777777" w:rsidTr="004E3645">
        <w:trPr>
          <w:trHeight w:val="4112"/>
        </w:trPr>
        <w:tc>
          <w:tcPr>
            <w:tcW w:w="3681" w:type="dxa"/>
            <w:vMerge/>
            <w:tcBorders>
              <w:right w:val="single" w:sz="4" w:space="0" w:color="79BEE9"/>
            </w:tcBorders>
            <w:shd w:val="clear" w:color="auto" w:fill="FFFFFF" w:themeFill="background1"/>
          </w:tcPr>
          <w:p w14:paraId="1CEB351D" w14:textId="625B5BDA" w:rsidR="006A7EFB" w:rsidRPr="005D39D8" w:rsidRDefault="006A7EFB" w:rsidP="005D4023">
            <w:pPr>
              <w:rPr>
                <w:color w:val="00295C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79BEE9"/>
              <w:left w:val="single" w:sz="4" w:space="0" w:color="79BEE9"/>
              <w:bottom w:val="single" w:sz="4" w:space="0" w:color="79BEE9"/>
              <w:right w:val="nil"/>
            </w:tcBorders>
            <w:shd w:val="clear" w:color="auto" w:fill="FFFFFF" w:themeFill="background1"/>
          </w:tcPr>
          <w:p w14:paraId="5BE97E60" w14:textId="77777777" w:rsidR="006A7EFB" w:rsidRDefault="006A7EFB" w:rsidP="00552F35">
            <w:pPr>
              <w:rPr>
                <w:b/>
                <w:bCs/>
                <w:color w:val="00295C"/>
                <w:sz w:val="22"/>
                <w:szCs w:val="22"/>
              </w:rPr>
            </w:pPr>
          </w:p>
          <w:p w14:paraId="6E0A668B" w14:textId="253E23A0" w:rsidR="006A7EFB" w:rsidRPr="005D39D8" w:rsidRDefault="006A7EFB" w:rsidP="00552F35">
            <w:pPr>
              <w:rPr>
                <w:b/>
                <w:bCs/>
                <w:color w:val="00295C"/>
                <w:sz w:val="22"/>
                <w:szCs w:val="22"/>
              </w:rPr>
            </w:pPr>
            <w:r w:rsidRPr="005D39D8">
              <w:rPr>
                <w:b/>
                <w:bCs/>
                <w:color w:val="00295C"/>
                <w:sz w:val="22"/>
                <w:szCs w:val="22"/>
              </w:rPr>
              <w:t>Our Practice Locations</w:t>
            </w:r>
          </w:p>
          <w:p w14:paraId="200CCC99" w14:textId="77777777" w:rsidR="006A7EFB" w:rsidRPr="005D39D8" w:rsidRDefault="006A7EFB" w:rsidP="00552F35">
            <w:pPr>
              <w:rPr>
                <w:b/>
                <w:bCs/>
                <w:color w:val="79BEE9"/>
                <w:sz w:val="22"/>
                <w:szCs w:val="22"/>
              </w:rPr>
            </w:pPr>
            <w:r w:rsidRPr="005D39D8">
              <w:rPr>
                <w:b/>
                <w:bCs/>
                <w:color w:val="79BEE9"/>
                <w:sz w:val="22"/>
                <w:szCs w:val="22"/>
              </w:rPr>
              <w:t>Lower North Shore</w:t>
            </w:r>
          </w:p>
          <w:p w14:paraId="2611C4DA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Suite 6, Level 4, North Shore Private Hospital</w:t>
            </w:r>
          </w:p>
          <w:p w14:paraId="12B9ACAD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Westbourne Street</w:t>
            </w:r>
          </w:p>
          <w:p w14:paraId="78221547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St Leonards NSW 2065</w:t>
            </w:r>
          </w:p>
          <w:p w14:paraId="4E9739FB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</w:p>
          <w:p w14:paraId="1A982F52" w14:textId="77777777" w:rsidR="006A7EFB" w:rsidRPr="005D39D8" w:rsidRDefault="006A7EFB" w:rsidP="00552F35">
            <w:pPr>
              <w:rPr>
                <w:b/>
                <w:bCs/>
                <w:color w:val="79BEE9"/>
                <w:sz w:val="22"/>
                <w:szCs w:val="22"/>
              </w:rPr>
            </w:pPr>
            <w:r w:rsidRPr="005D39D8">
              <w:rPr>
                <w:b/>
                <w:bCs/>
                <w:color w:val="79BEE9"/>
                <w:sz w:val="22"/>
                <w:szCs w:val="22"/>
              </w:rPr>
              <w:t>Hills District</w:t>
            </w:r>
          </w:p>
          <w:p w14:paraId="5B5C2E29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Suite 107, Level 1</w:t>
            </w:r>
          </w:p>
          <w:p w14:paraId="7A63BEC5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Q Central Building</w:t>
            </w:r>
          </w:p>
          <w:p w14:paraId="5F9A90A3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10 Norbrik Drive</w:t>
            </w:r>
          </w:p>
          <w:p w14:paraId="71939BEA" w14:textId="30E34384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Bella Vista NSW 2153</w:t>
            </w:r>
          </w:p>
        </w:tc>
        <w:tc>
          <w:tcPr>
            <w:tcW w:w="2665" w:type="dxa"/>
            <w:tcBorders>
              <w:top w:val="single" w:sz="4" w:space="0" w:color="79BEE9"/>
              <w:left w:val="nil"/>
              <w:bottom w:val="single" w:sz="4" w:space="0" w:color="79BEE9"/>
              <w:right w:val="single" w:sz="4" w:space="0" w:color="79BEE9"/>
            </w:tcBorders>
            <w:shd w:val="clear" w:color="auto" w:fill="FFFFFF" w:themeFill="background1"/>
          </w:tcPr>
          <w:p w14:paraId="37233BA1" w14:textId="77777777" w:rsidR="006A7EFB" w:rsidRPr="005D39D8" w:rsidRDefault="006A7EFB" w:rsidP="00552F35">
            <w:pPr>
              <w:rPr>
                <w:b/>
                <w:bCs/>
                <w:color w:val="79BEE9"/>
                <w:sz w:val="22"/>
                <w:szCs w:val="22"/>
              </w:rPr>
            </w:pPr>
          </w:p>
          <w:p w14:paraId="0EDE862E" w14:textId="77777777" w:rsidR="006A7EFB" w:rsidRDefault="006A7EFB" w:rsidP="00552F35">
            <w:pPr>
              <w:rPr>
                <w:b/>
                <w:bCs/>
                <w:color w:val="79BEE9"/>
                <w:sz w:val="22"/>
                <w:szCs w:val="22"/>
              </w:rPr>
            </w:pPr>
          </w:p>
          <w:p w14:paraId="5DB35C83" w14:textId="27A20D22" w:rsidR="006A7EFB" w:rsidRPr="005D39D8" w:rsidRDefault="006A7EFB" w:rsidP="00552F35">
            <w:pPr>
              <w:rPr>
                <w:b/>
                <w:bCs/>
                <w:color w:val="79BEE9"/>
                <w:sz w:val="22"/>
                <w:szCs w:val="22"/>
              </w:rPr>
            </w:pPr>
            <w:r w:rsidRPr="005D39D8">
              <w:rPr>
                <w:b/>
                <w:bCs/>
                <w:color w:val="79BEE9"/>
                <w:sz w:val="22"/>
                <w:szCs w:val="22"/>
              </w:rPr>
              <w:t>Northern Beaches</w:t>
            </w:r>
          </w:p>
          <w:p w14:paraId="44F1034D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Dale Street Medical Centre</w:t>
            </w:r>
          </w:p>
          <w:p w14:paraId="6D188885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Unit 119/20 Dale Street</w:t>
            </w:r>
          </w:p>
          <w:p w14:paraId="613A5791" w14:textId="0F2292FF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Brookvale NSW 2100</w:t>
            </w:r>
          </w:p>
          <w:p w14:paraId="163E3C41" w14:textId="1D4507AB" w:rsidR="006A7EFB" w:rsidRDefault="006A7EFB" w:rsidP="00552F35">
            <w:pPr>
              <w:rPr>
                <w:color w:val="00295C"/>
                <w:sz w:val="22"/>
                <w:szCs w:val="22"/>
              </w:rPr>
            </w:pPr>
          </w:p>
          <w:p w14:paraId="7C43E4D0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</w:p>
          <w:p w14:paraId="6C9A56A3" w14:textId="77777777" w:rsidR="006A7EFB" w:rsidRPr="005D39D8" w:rsidRDefault="006A7EFB" w:rsidP="00552F35">
            <w:pPr>
              <w:rPr>
                <w:b/>
                <w:bCs/>
                <w:color w:val="79BEE9"/>
                <w:sz w:val="22"/>
                <w:szCs w:val="22"/>
              </w:rPr>
            </w:pPr>
            <w:r w:rsidRPr="005D39D8">
              <w:rPr>
                <w:b/>
                <w:bCs/>
                <w:color w:val="79BEE9"/>
                <w:sz w:val="22"/>
                <w:szCs w:val="22"/>
              </w:rPr>
              <w:t>Central Coast</w:t>
            </w:r>
          </w:p>
          <w:p w14:paraId="77FAA0ED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Suite 202, Level 1</w:t>
            </w:r>
          </w:p>
          <w:p w14:paraId="64FC8BB9" w14:textId="71B0D6BA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Element Building</w:t>
            </w:r>
          </w:p>
          <w:p w14:paraId="47891A23" w14:textId="77777777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200 Central Coast Hwy</w:t>
            </w:r>
          </w:p>
          <w:p w14:paraId="0661522F" w14:textId="4203B2DC" w:rsidR="006A7EFB" w:rsidRPr="005D39D8" w:rsidRDefault="006A7EFB" w:rsidP="00552F35">
            <w:pPr>
              <w:rPr>
                <w:color w:val="00295C"/>
                <w:sz w:val="22"/>
                <w:szCs w:val="22"/>
              </w:rPr>
            </w:pPr>
            <w:r w:rsidRPr="005D39D8">
              <w:rPr>
                <w:color w:val="00295C"/>
                <w:sz w:val="22"/>
                <w:szCs w:val="22"/>
              </w:rPr>
              <w:t>Erina NSW 2250</w:t>
            </w:r>
          </w:p>
        </w:tc>
      </w:tr>
      <w:tr w:rsidR="006A7EFB" w:rsidRPr="00AA6408" w14:paraId="3ED49BBE" w14:textId="77777777" w:rsidTr="004E3645">
        <w:tc>
          <w:tcPr>
            <w:tcW w:w="3681" w:type="dxa"/>
            <w:vMerge/>
            <w:shd w:val="clear" w:color="auto" w:fill="FFFFFF" w:themeFill="background1"/>
          </w:tcPr>
          <w:p w14:paraId="3E63AD22" w14:textId="18C28ECD" w:rsidR="006A7EFB" w:rsidRPr="005D39D8" w:rsidRDefault="006A7EFB">
            <w:pPr>
              <w:rPr>
                <w:color w:val="00295C"/>
                <w:sz w:val="22"/>
                <w:szCs w:val="22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79BEE9"/>
            </w:tcBorders>
            <w:shd w:val="clear" w:color="auto" w:fill="00295C"/>
          </w:tcPr>
          <w:p w14:paraId="23C09EC8" w14:textId="77777777" w:rsidR="006A7EFB" w:rsidRPr="006A7EFB" w:rsidRDefault="006A7EFB" w:rsidP="00552F35">
            <w:pPr>
              <w:rPr>
                <w:b/>
                <w:bCs/>
                <w:color w:val="79BEE9"/>
                <w:sz w:val="22"/>
                <w:szCs w:val="22"/>
              </w:rPr>
            </w:pPr>
          </w:p>
          <w:p w14:paraId="15694C79" w14:textId="130AE35A" w:rsidR="006A7EFB" w:rsidRPr="006A7EFB" w:rsidRDefault="006A7EFB" w:rsidP="00552F35">
            <w:pPr>
              <w:rPr>
                <w:b/>
                <w:bCs/>
                <w:color w:val="79BEE9"/>
                <w:sz w:val="22"/>
                <w:szCs w:val="22"/>
              </w:rPr>
            </w:pPr>
            <w:r w:rsidRPr="006A7EFB">
              <w:rPr>
                <w:b/>
                <w:bCs/>
                <w:color w:val="79BEE9"/>
                <w:sz w:val="22"/>
                <w:szCs w:val="22"/>
              </w:rPr>
              <w:t>For appointments or enquiries</w:t>
            </w:r>
          </w:p>
          <w:p w14:paraId="15841947" w14:textId="77777777" w:rsidR="006A7EFB" w:rsidRPr="006A7EFB" w:rsidRDefault="006A7EFB" w:rsidP="00552F35">
            <w:pPr>
              <w:rPr>
                <w:color w:val="FFFFFF" w:themeColor="background1"/>
                <w:sz w:val="22"/>
                <w:szCs w:val="22"/>
              </w:rPr>
            </w:pPr>
            <w:r w:rsidRPr="006A7EFB">
              <w:rPr>
                <w:b/>
                <w:bCs/>
                <w:color w:val="FFFFFF" w:themeColor="background1"/>
                <w:sz w:val="22"/>
                <w:szCs w:val="22"/>
              </w:rPr>
              <w:t xml:space="preserve">T </w:t>
            </w:r>
            <w:r w:rsidRPr="006A7EFB">
              <w:rPr>
                <w:color w:val="FFFFFF" w:themeColor="background1"/>
                <w:sz w:val="22"/>
                <w:szCs w:val="22"/>
              </w:rPr>
              <w:t>02 9439 6456</w:t>
            </w:r>
          </w:p>
          <w:p w14:paraId="03D3F835" w14:textId="77777777" w:rsidR="006A7EFB" w:rsidRPr="006A7EFB" w:rsidRDefault="006A7EFB" w:rsidP="00552F35">
            <w:pPr>
              <w:rPr>
                <w:color w:val="FFFFFF" w:themeColor="background1"/>
                <w:sz w:val="22"/>
                <w:szCs w:val="22"/>
              </w:rPr>
            </w:pPr>
            <w:r w:rsidRPr="006A7EFB">
              <w:rPr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Pr="006A7EFB">
              <w:rPr>
                <w:color w:val="FFFFFF" w:themeColor="background1"/>
                <w:sz w:val="22"/>
                <w:szCs w:val="22"/>
              </w:rPr>
              <w:t xml:space="preserve"> 02 9460 9230</w:t>
            </w:r>
          </w:p>
          <w:p w14:paraId="10F5C008" w14:textId="53B16D63" w:rsidR="006A7EFB" w:rsidRPr="002D10BC" w:rsidRDefault="006A7EFB" w:rsidP="009227D5">
            <w:pPr>
              <w:rPr>
                <w:color w:val="FFFFFF" w:themeColor="background1"/>
                <w:sz w:val="22"/>
                <w:szCs w:val="22"/>
              </w:rPr>
            </w:pPr>
            <w:r w:rsidRPr="006A7EFB">
              <w:rPr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Pr="006A7EFB">
              <w:rPr>
                <w:color w:val="FFFFFF" w:themeColor="background1"/>
                <w:sz w:val="22"/>
                <w:szCs w:val="22"/>
              </w:rPr>
              <w:t xml:space="preserve"> </w:t>
            </w:r>
            <w:hyperlink r:id="rId6" w:history="1">
              <w:r w:rsidRPr="006A7EFB">
                <w:rPr>
                  <w:rStyle w:val="Hyperlink"/>
                  <w:color w:val="FFFFFF" w:themeColor="background1"/>
                  <w:sz w:val="22"/>
                  <w:szCs w:val="22"/>
                  <w:u w:val="none"/>
                </w:rPr>
                <w:t>admin@northernpaincentre.com.au</w:t>
              </w:r>
            </w:hyperlink>
          </w:p>
        </w:tc>
      </w:tr>
    </w:tbl>
    <w:p w14:paraId="40F5EDBA" w14:textId="193F4FF0" w:rsidR="004E3645" w:rsidRPr="009227D5" w:rsidRDefault="004E3645" w:rsidP="006A7EFB">
      <w:pPr>
        <w:rPr>
          <w:b/>
          <w:bCs/>
          <w:color w:val="00295C"/>
          <w:sz w:val="22"/>
          <w:szCs w:val="22"/>
        </w:rPr>
      </w:pPr>
    </w:p>
    <w:sectPr w:rsidR="004E3645" w:rsidRPr="009227D5" w:rsidSect="00552F35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9528B"/>
    <w:multiLevelType w:val="hybridMultilevel"/>
    <w:tmpl w:val="A6CC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74"/>
    <w:rsid w:val="000D7B76"/>
    <w:rsid w:val="000F5874"/>
    <w:rsid w:val="001F5721"/>
    <w:rsid w:val="002D10BC"/>
    <w:rsid w:val="00366A1F"/>
    <w:rsid w:val="004175BE"/>
    <w:rsid w:val="004945A6"/>
    <w:rsid w:val="004E3645"/>
    <w:rsid w:val="00552F35"/>
    <w:rsid w:val="005D39D8"/>
    <w:rsid w:val="0061698F"/>
    <w:rsid w:val="006A7EFB"/>
    <w:rsid w:val="00710588"/>
    <w:rsid w:val="00760B2C"/>
    <w:rsid w:val="007C3324"/>
    <w:rsid w:val="008949A7"/>
    <w:rsid w:val="009227D5"/>
    <w:rsid w:val="00AA6408"/>
    <w:rsid w:val="00BE3E1A"/>
    <w:rsid w:val="00CE32B0"/>
    <w:rsid w:val="00F0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FD81"/>
  <w15:chartTrackingRefBased/>
  <w15:docId w15:val="{700847DF-E063-F240-A46E-770597EA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F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orthernpaincentre.com.a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Aimee Carter</cp:lastModifiedBy>
  <cp:revision>2</cp:revision>
  <cp:lastPrinted>2020-03-10T01:20:00Z</cp:lastPrinted>
  <dcterms:created xsi:type="dcterms:W3CDTF">2021-06-07T20:57:00Z</dcterms:created>
  <dcterms:modified xsi:type="dcterms:W3CDTF">2021-06-07T20:57:00Z</dcterms:modified>
</cp:coreProperties>
</file>